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734" w:rsidRPr="00FF4CCD" w:rsidRDefault="007A6734" w:rsidP="00FF4CCD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FF4CCD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Заседание Комиссии от </w:t>
      </w: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22 апреля</w:t>
      </w:r>
      <w:r w:rsidRPr="00FF4CCD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 201</w:t>
      </w: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4</w:t>
      </w:r>
      <w:r w:rsidRPr="00FF4CCD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7A6734" w:rsidRPr="00FF4CCD" w:rsidRDefault="007A6734" w:rsidP="005150A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22 апреля 2014</w:t>
      </w:r>
      <w:r w:rsidRPr="00FF4CCD">
        <w:rPr>
          <w:rFonts w:ascii="Times New Roman" w:hAnsi="Times New Roman"/>
          <w:sz w:val="24"/>
          <w:szCs w:val="24"/>
          <w:lang w:eastAsia="ru-RU"/>
        </w:rPr>
        <w:t xml:space="preserve"> года состоялось заседание Комиссии по соблюдению требований к служебному поведению федеральных государственных гражданских служащих </w:t>
      </w:r>
      <w:r>
        <w:rPr>
          <w:rFonts w:ascii="Times New Roman" w:hAnsi="Times New Roman"/>
          <w:sz w:val="24"/>
          <w:szCs w:val="24"/>
          <w:lang w:eastAsia="ru-RU"/>
        </w:rPr>
        <w:t xml:space="preserve">центрального аппарата Федерального казначейства, руководителей и заместителей руководителей территориальных органов Федерального казначейства </w:t>
      </w:r>
      <w:r w:rsidRPr="00FF4CCD">
        <w:rPr>
          <w:rFonts w:ascii="Times New Roman" w:hAnsi="Times New Roman"/>
          <w:sz w:val="24"/>
          <w:szCs w:val="24"/>
          <w:lang w:eastAsia="ru-RU"/>
        </w:rPr>
        <w:t xml:space="preserve">и урегулированию конфликта интересов (далее – Комиссия). </w:t>
      </w:r>
    </w:p>
    <w:p w:rsidR="007A6734" w:rsidRPr="00FF4CCD" w:rsidRDefault="007A6734" w:rsidP="005150A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CCD">
        <w:rPr>
          <w:rFonts w:ascii="Times New Roman" w:hAnsi="Times New Roman"/>
          <w:sz w:val="24"/>
          <w:szCs w:val="24"/>
          <w:lang w:eastAsia="ru-RU"/>
        </w:rPr>
        <w:t>На заседании Комиссии были рассмотрены:</w:t>
      </w:r>
    </w:p>
    <w:p w:rsidR="007A6734" w:rsidRPr="00FF4CCD" w:rsidRDefault="007A6734" w:rsidP="005150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заявление государственного гражданского служащего центрального аппарата о невозможности представить сведения о доходах, расходах, об имуществе и обязательствах имущественного характера на своего супруга за 2013 год</w:t>
      </w:r>
      <w:r w:rsidRPr="00FF4CCD">
        <w:rPr>
          <w:rFonts w:ascii="Times New Roman" w:hAnsi="Times New Roman"/>
          <w:sz w:val="24"/>
          <w:szCs w:val="24"/>
          <w:lang w:eastAsia="ru-RU"/>
        </w:rPr>
        <w:t>;</w:t>
      </w:r>
    </w:p>
    <w:p w:rsidR="007A6734" w:rsidRDefault="007A6734" w:rsidP="005150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CCD">
        <w:rPr>
          <w:rFonts w:ascii="Times New Roman" w:hAnsi="Times New Roman"/>
          <w:sz w:val="24"/>
          <w:szCs w:val="24"/>
          <w:lang w:eastAsia="ru-RU"/>
        </w:rPr>
        <w:t>вопрос о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мерах по исключению в дальнейшем конфликта интересов государственными гражданскими служащими центрального аппарата Федерального казначейства;</w:t>
      </w:r>
    </w:p>
    <w:p w:rsidR="007A6734" w:rsidRDefault="007A6734" w:rsidP="005150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обращение бывшего государственного гражданского служащего с просьбой о даче согласия Комиссии на замещение должности в некоммерческой организации;</w:t>
      </w:r>
    </w:p>
    <w:p w:rsidR="007A6734" w:rsidRDefault="007A6734" w:rsidP="005150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обращение государственного гражданского служащего по порядку размещения на официальном сайте сведений о доходах, расходах, об имуществе и обязательствах имущественного характера своих и супруги за 2013 год;</w:t>
      </w:r>
    </w:p>
    <w:p w:rsidR="007A6734" w:rsidRPr="00FF4CCD" w:rsidRDefault="007A6734" w:rsidP="005150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План работы Отдела по профилактике коррупционных и иных правонарушений Административного управления на 2014 год.</w:t>
      </w:r>
    </w:p>
    <w:p w:rsidR="007A6734" w:rsidRPr="00FF4CCD" w:rsidRDefault="007A6734" w:rsidP="005150A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CCD">
        <w:rPr>
          <w:rFonts w:ascii="Times New Roman" w:hAnsi="Times New Roman"/>
          <w:sz w:val="24"/>
          <w:szCs w:val="24"/>
          <w:lang w:eastAsia="ru-RU"/>
        </w:rPr>
        <w:t>По итогам заседания Комиссии приняты следующие решения:</w:t>
      </w:r>
    </w:p>
    <w:p w:rsidR="007A6734" w:rsidRDefault="007A6734" w:rsidP="005150A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причина представления государственным гражданским служащим центрального аппарата неполных сведений о доходах, об имуществе и обязательствах имущественного характера своего супруга на 2013 год является объективной и уважительной</w:t>
      </w:r>
      <w:r w:rsidRPr="00FF4CCD">
        <w:rPr>
          <w:rFonts w:ascii="Times New Roman" w:hAnsi="Times New Roman"/>
          <w:sz w:val="24"/>
          <w:szCs w:val="24"/>
          <w:lang w:eastAsia="ru-RU"/>
        </w:rPr>
        <w:t>;</w:t>
      </w:r>
    </w:p>
    <w:p w:rsidR="007A6734" w:rsidRPr="00003714" w:rsidRDefault="007A6734" w:rsidP="0000371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 целью исключения в дальнейшем конфликта интересов государственными гражданскими служащими центрального аппарата рекомендовать центральному аппарату Федерального казначейства в рамках деятельности контрактной службы: </w:t>
      </w:r>
      <w:r w:rsidRPr="00003714">
        <w:rPr>
          <w:rFonts w:ascii="Times New Roman" w:hAnsi="Times New Roman"/>
          <w:sz w:val="24"/>
          <w:szCs w:val="24"/>
        </w:rPr>
        <w:t>а) при приемке поставленных товаров, выполненных работ и оказанных услуг, а также результатов исполнения отдельных этапов исполнения контрактов Федерального казначейства осуществлять в рамках установленной деятельности экспертизу поставленных товаров, выполненных работ, оказанных услуг вне зависимости от стоимости контракта; б) приемку поставленных товаров, выполненных работ и оказанных услуг, а также результатов исполнения отдельных этапов исполнения контрактов Федерального казначейства осуществлять с участием комиссии, в состав которой должны входить специалисты различных структурных подразделений центрального аппарата Федерального казначейства.</w:t>
      </w:r>
    </w:p>
    <w:p w:rsidR="007A6734" w:rsidRDefault="007A6734" w:rsidP="0000371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дать бывшему государственному гражданскому служащему согласие на замещение должности в некоммерческой организации;</w:t>
      </w:r>
    </w:p>
    <w:p w:rsidR="007A6734" w:rsidRDefault="007A6734" w:rsidP="00D0093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дать государственному гражданскому служащему разъяснение о порядке  размещения на официальном сайте сведений о доходах, расходах, об имуществе и обязательствах имущественного характера его и его супруги за 2013 год;</w:t>
      </w:r>
    </w:p>
    <w:p w:rsidR="007A6734" w:rsidRDefault="007A6734" w:rsidP="005150A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доработать План работы Отдела по профилактике коррупционных и иных правонарушений Административного управления на 2014 год.</w:t>
      </w:r>
    </w:p>
    <w:sectPr w:rsidR="007A6734" w:rsidSect="00132520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C20A4"/>
    <w:multiLevelType w:val="multilevel"/>
    <w:tmpl w:val="48987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0E24D1"/>
    <w:multiLevelType w:val="multilevel"/>
    <w:tmpl w:val="1D2EB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7D4E2C"/>
    <w:multiLevelType w:val="multilevel"/>
    <w:tmpl w:val="6B620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CCD"/>
    <w:rsid w:val="00003714"/>
    <w:rsid w:val="000B6F36"/>
    <w:rsid w:val="00132520"/>
    <w:rsid w:val="00141AD0"/>
    <w:rsid w:val="00162542"/>
    <w:rsid w:val="001E0DAB"/>
    <w:rsid w:val="001F271F"/>
    <w:rsid w:val="0023245A"/>
    <w:rsid w:val="00233540"/>
    <w:rsid w:val="00273332"/>
    <w:rsid w:val="00426B5D"/>
    <w:rsid w:val="004C7BB5"/>
    <w:rsid w:val="004E0CB1"/>
    <w:rsid w:val="005150AE"/>
    <w:rsid w:val="00546E34"/>
    <w:rsid w:val="00563CE2"/>
    <w:rsid w:val="00581485"/>
    <w:rsid w:val="005A65CA"/>
    <w:rsid w:val="00677B89"/>
    <w:rsid w:val="00762C9F"/>
    <w:rsid w:val="007A6734"/>
    <w:rsid w:val="009F56A9"/>
    <w:rsid w:val="00A7197A"/>
    <w:rsid w:val="00AB05BD"/>
    <w:rsid w:val="00AF2720"/>
    <w:rsid w:val="00BB442A"/>
    <w:rsid w:val="00D00933"/>
    <w:rsid w:val="00D4789E"/>
    <w:rsid w:val="00D94D34"/>
    <w:rsid w:val="00DB4440"/>
    <w:rsid w:val="00E53532"/>
    <w:rsid w:val="00FF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B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FF4C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4CC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FF4C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52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1</Pages>
  <Words>428</Words>
  <Characters>2445</Characters>
  <Application>Microsoft Office Outlook</Application>
  <DocSecurity>0</DocSecurity>
  <Lines>0</Lines>
  <Paragraphs>0</Paragraphs>
  <ScaleCrop>false</ScaleCrop>
  <Company>ЦАФК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Пышкин</dc:creator>
  <cp:keywords/>
  <dc:description/>
  <cp:lastModifiedBy>2540</cp:lastModifiedBy>
  <cp:revision>9</cp:revision>
  <dcterms:created xsi:type="dcterms:W3CDTF">2014-04-17T12:27:00Z</dcterms:created>
  <dcterms:modified xsi:type="dcterms:W3CDTF">2014-04-30T08:27:00Z</dcterms:modified>
</cp:coreProperties>
</file>